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E2" w:rsidRPr="00987C83" w:rsidRDefault="00020BE2" w:rsidP="00020BE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87C83">
        <w:rPr>
          <w:rFonts w:ascii="Times New Roman" w:hAnsi="Times New Roman" w:cs="Times New Roman"/>
          <w:sz w:val="24"/>
          <w:szCs w:val="24"/>
        </w:rPr>
        <w:t>Приложение</w:t>
      </w:r>
    </w:p>
    <w:p w:rsidR="00020BE2" w:rsidRPr="00987C83" w:rsidRDefault="00020BE2" w:rsidP="00020BE2">
      <w:pPr>
        <w:jc w:val="center"/>
        <w:rPr>
          <w:rFonts w:ascii="Times New Roman" w:hAnsi="Times New Roman" w:cs="Times New Roman"/>
          <w:sz w:val="24"/>
          <w:szCs w:val="24"/>
        </w:rPr>
      </w:pPr>
      <w:r w:rsidRPr="00987C83">
        <w:rPr>
          <w:rFonts w:ascii="Times New Roman" w:hAnsi="Times New Roman" w:cs="Times New Roman"/>
          <w:sz w:val="24"/>
          <w:szCs w:val="24"/>
        </w:rPr>
        <w:t xml:space="preserve">Информация об исполнении поручений </w:t>
      </w:r>
      <w:r>
        <w:rPr>
          <w:rFonts w:ascii="Times New Roman" w:hAnsi="Times New Roman" w:cs="Times New Roman"/>
          <w:sz w:val="24"/>
          <w:szCs w:val="24"/>
        </w:rPr>
        <w:t xml:space="preserve">двадцать </w:t>
      </w:r>
      <w:r w:rsidR="00DE3185">
        <w:rPr>
          <w:rFonts w:ascii="Times New Roman" w:hAnsi="Times New Roman" w:cs="Times New Roman"/>
          <w:sz w:val="24"/>
          <w:szCs w:val="24"/>
        </w:rPr>
        <w:t xml:space="preserve">пятого </w:t>
      </w:r>
      <w:r w:rsidR="008F6660">
        <w:rPr>
          <w:rFonts w:ascii="Times New Roman" w:hAnsi="Times New Roman" w:cs="Times New Roman"/>
          <w:sz w:val="24"/>
          <w:szCs w:val="24"/>
        </w:rPr>
        <w:t>заседани</w:t>
      </w:r>
      <w:r w:rsidR="00BF41D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Координационного совета представительных органов местного самоуправления муниципальных образований Ханты-Мансийского автономного округа-Югры и Думы Ханты-Мансийского автономного округа-Югры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83"/>
        <w:gridCol w:w="2458"/>
        <w:gridCol w:w="4545"/>
      </w:tblGrid>
      <w:tr w:rsidR="00020BE2" w:rsidRPr="00987C83" w:rsidTr="006722EB">
        <w:trPr>
          <w:trHeight w:val="570"/>
          <w:tblHeader/>
        </w:trPr>
        <w:tc>
          <w:tcPr>
            <w:tcW w:w="704" w:type="dxa"/>
          </w:tcPr>
          <w:p w:rsidR="00020BE2" w:rsidRPr="00987C83" w:rsidRDefault="00020BE2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3" w:type="dxa"/>
            <w:noWrap/>
            <w:hideMark/>
          </w:tcPr>
          <w:p w:rsidR="00020BE2" w:rsidRPr="00987C83" w:rsidRDefault="00020BE2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поручения</w:t>
            </w:r>
          </w:p>
        </w:tc>
        <w:tc>
          <w:tcPr>
            <w:tcW w:w="2458" w:type="dxa"/>
            <w:noWrap/>
            <w:hideMark/>
          </w:tcPr>
          <w:p w:rsidR="00020BE2" w:rsidRPr="00370CC5" w:rsidRDefault="00020BE2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772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  <w:tc>
          <w:tcPr>
            <w:tcW w:w="4545" w:type="dxa"/>
            <w:noWrap/>
            <w:hideMark/>
          </w:tcPr>
          <w:p w:rsidR="00020BE2" w:rsidRPr="00987C83" w:rsidRDefault="00020BE2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</w:t>
            </w:r>
          </w:p>
        </w:tc>
      </w:tr>
      <w:tr w:rsidR="00164690" w:rsidRPr="00987C83" w:rsidTr="006722EB">
        <w:trPr>
          <w:trHeight w:val="907"/>
        </w:trPr>
        <w:tc>
          <w:tcPr>
            <w:tcW w:w="704" w:type="dxa"/>
          </w:tcPr>
          <w:p w:rsidR="00164690" w:rsidRPr="00C816F7" w:rsidRDefault="0016469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3" w:type="dxa"/>
          </w:tcPr>
          <w:p w:rsidR="00164690" w:rsidRPr="00164690" w:rsidRDefault="00164690" w:rsidP="00164690">
            <w:pPr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>3. Информацию «О правовом регулировании вопросов, связанных с обменом жилых помещений граждан из числа инвалидов, семей, имеющих детей-инвалидов,</w:t>
            </w:r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являющихся собственниками</w:t>
            </w:r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жилых</w:t>
            </w:r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помещений,</w:t>
            </w:r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на основании заключения об отсутствии возможности приспособления жилого помещения инвалида" принять к сведению.</w:t>
            </w:r>
          </w:p>
        </w:tc>
        <w:tc>
          <w:tcPr>
            <w:tcW w:w="2458" w:type="dxa"/>
          </w:tcPr>
          <w:p w:rsidR="00164690" w:rsidRDefault="0016469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noWrap/>
          </w:tcPr>
          <w:p w:rsidR="00164690" w:rsidRPr="00564E61" w:rsidRDefault="00164690" w:rsidP="00564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BE2" w:rsidRPr="00987C83" w:rsidTr="006722EB">
        <w:trPr>
          <w:trHeight w:val="907"/>
        </w:trPr>
        <w:tc>
          <w:tcPr>
            <w:tcW w:w="704" w:type="dxa"/>
          </w:tcPr>
          <w:p w:rsidR="00020BE2" w:rsidRPr="00C816F7" w:rsidRDefault="00020BE2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4690" w:rsidRPr="00C816F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983" w:type="dxa"/>
          </w:tcPr>
          <w:p w:rsidR="00020BE2" w:rsidRDefault="00564E61" w:rsidP="006722EB">
            <w:pPr>
              <w:tabs>
                <w:tab w:val="left" w:pos="11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Рекомендовать органам местного самоуправления муниципальных образований Ханты-Мансийского автономного округа — Югры рассмотреть возможность  при  заключении  договоров  купли-продажи  (строительства)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жилых помещений в целях 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жилищного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фонда предусматривать, что часть приоб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ретаемых жилых помещений должна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отвечать условиям доступности жилых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омещений и общего имущества в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многоквартирных домах,  создания </w:t>
            </w:r>
            <w:proofErr w:type="spellStart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безб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арьерной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среды для инвалидов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 xml:space="preserve">других маломобильных групп населения, а также использовать указанные жилые помещения для пересечения граждан с инвалидностью, </w:t>
            </w:r>
            <w:proofErr w:type="gramStart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приобретенной</w:t>
            </w:r>
            <w:proofErr w:type="gramEnd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вследствие ранения, увечья, контузии в период участия в специальной военной операции, и (или) членов семей таких граждан, являющихся собственниками жилых помещений, признанных в установленном порядке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непригодными для проживания инвалидов.</w:t>
            </w:r>
          </w:p>
        </w:tc>
        <w:tc>
          <w:tcPr>
            <w:tcW w:w="2458" w:type="dxa"/>
          </w:tcPr>
          <w:p w:rsidR="00020BE2" w:rsidRPr="001E1C58" w:rsidRDefault="00564E61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жилищной политики Администрации города Нягани</w:t>
            </w:r>
          </w:p>
        </w:tc>
        <w:tc>
          <w:tcPr>
            <w:tcW w:w="4545" w:type="dxa"/>
            <w:noWrap/>
          </w:tcPr>
          <w:p w:rsidR="00564E61" w:rsidRPr="00564E61" w:rsidRDefault="00564E61" w:rsidP="00564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города Нягани от 21.05.2024 №1021 утвержден «Порядок реализации мероприятия по замене жилого помещения, предоставленного по договору социального найма из муниципального жилищного фонда города Нягани» муниципальной программы «Улучшение жилищных условий населения в городе Нягани», утвержденной постановлением Администрации города Нягани от 21.12.2023 №2783, в соответствии с которым Администрация города вправе приобретать жилые помещения для замены жилых помещений инвалидам I и</w:t>
            </w:r>
            <w:proofErr w:type="gramEnd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 xml:space="preserve"> II группы, семьям, имеющим детей-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инвалидов, проживающим в жилых помещениях муниципального жилищного фонда, признанных непригодными для проживания, на условиях договора социального найма.</w:t>
            </w:r>
          </w:p>
          <w:p w:rsidR="00564E61" w:rsidRPr="00564E61" w:rsidRDefault="00564E61" w:rsidP="00564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По вопросу замены непригодных для проживания граждан с инвалидностью жилых помещений частного жилищного фонда на жилые помещения  муниципального  жилищного  фонда,  сообщаем,  что 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 xml:space="preserve">города Нягани является дотационным, в </w:t>
            </w:r>
            <w:proofErr w:type="gramStart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 xml:space="preserve"> с чем выделить из местного бюджета денежные средства на замену жилых помещений для граждан с инвалидностью, проживающих в частном жилищном фонде, на сегодняшний день не представляется возможным.</w:t>
            </w:r>
          </w:p>
          <w:p w:rsidR="00564E61" w:rsidRPr="00564E61" w:rsidRDefault="00564E61" w:rsidP="00564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города в адрес Департамента строительства и ЖКК ХМАО-Югры было направлено письмо, что в случае внесения изменений в пункт 2.2. постановления Правительства Ханты-Мансийского автономного округа – Югры от 29.12.2020 №643-п «О мерах по реализации государственной программы Ханты - Мансийского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автономного округа – Югры «Строительство», в части установления возможности приобретения жилых помещений для замены жилых помещений частного жилищного фонда, непригодных для проживания граждан с</w:t>
            </w:r>
            <w:proofErr w:type="gramEnd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 xml:space="preserve"> инвалидностью, мероприятие по замене жилых помещений частного жилищного фонда, признанных непригодными для проживания для инвалидов, будет разработано и включено муниципальную программу, о чем граждане будут проинформированы через средства массовой информации.</w:t>
            </w:r>
          </w:p>
          <w:p w:rsidR="00020BE2" w:rsidRPr="00A479DF" w:rsidRDefault="00564E61" w:rsidP="0067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Дополнительно сообщаем, что официальном сайте Администрации города в разделе «Жилищная политика» размещена памятка вариантов улучшения жилищных условий инвалидов, в том числе информация об условиях и порядке замены жилых помещений, предоставленных по договорам социального найма инвалидам.</w:t>
            </w:r>
            <w:proofErr w:type="gramEnd"/>
          </w:p>
        </w:tc>
      </w:tr>
      <w:tr w:rsidR="00164690" w:rsidRPr="00987C83" w:rsidTr="006722EB">
        <w:trPr>
          <w:trHeight w:val="907"/>
        </w:trPr>
        <w:tc>
          <w:tcPr>
            <w:tcW w:w="704" w:type="dxa"/>
          </w:tcPr>
          <w:p w:rsidR="00164690" w:rsidRDefault="0016469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983" w:type="dxa"/>
          </w:tcPr>
          <w:p w:rsidR="00164690" w:rsidRPr="00164690" w:rsidRDefault="00164690" w:rsidP="00164690">
            <w:pPr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>5.Информацию "Обеспечение экологической безопасности в Ханты- Мансийском автономном округе — Югре</w:t>
            </w:r>
            <w:proofErr w:type="gramStart"/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>,"</w:t>
            </w:r>
            <w:proofErr w:type="gramEnd"/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принять к сведению.</w:t>
            </w:r>
          </w:p>
        </w:tc>
        <w:tc>
          <w:tcPr>
            <w:tcW w:w="2458" w:type="dxa"/>
          </w:tcPr>
          <w:p w:rsidR="00164690" w:rsidRPr="00370CC5" w:rsidRDefault="0016469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45" w:type="dxa"/>
            <w:noWrap/>
          </w:tcPr>
          <w:p w:rsidR="00164690" w:rsidRPr="00A479DF" w:rsidRDefault="00164690" w:rsidP="00672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BE2" w:rsidRPr="00987C83" w:rsidTr="006722EB">
        <w:trPr>
          <w:trHeight w:val="907"/>
        </w:trPr>
        <w:tc>
          <w:tcPr>
            <w:tcW w:w="704" w:type="dxa"/>
          </w:tcPr>
          <w:p w:rsidR="00020BE2" w:rsidRPr="007D4A13" w:rsidRDefault="0016469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6983" w:type="dxa"/>
            <w:hideMark/>
          </w:tcPr>
          <w:p w:rsidR="00020BE2" w:rsidRPr="00430A1F" w:rsidRDefault="00564E61" w:rsidP="00564E61">
            <w:pPr>
              <w:tabs>
                <w:tab w:val="left" w:pos="11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Рекомендовать   главам  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  образований   Ханты-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Мансийского автономного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Югры рассмотреть возможность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осуществить в автоматизированной системе управления  AC</w:t>
            </w:r>
            <w:proofErr w:type="gramStart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64E61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отходами" привязку источников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отходов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отходообразователей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64E61">
              <w:rPr>
                <w:rFonts w:ascii="Times New Roman" w:hAnsi="Times New Roman" w:cs="Times New Roman"/>
                <w:sz w:val="24"/>
                <w:szCs w:val="24"/>
              </w:rPr>
              <w:t>к контейнерным площадкам.</w:t>
            </w:r>
          </w:p>
        </w:tc>
        <w:tc>
          <w:tcPr>
            <w:tcW w:w="2458" w:type="dxa"/>
          </w:tcPr>
          <w:p w:rsidR="00020BE2" w:rsidRPr="00370CC5" w:rsidRDefault="008F666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г. Нягани Управление городского хозяйства</w:t>
            </w:r>
          </w:p>
        </w:tc>
        <w:tc>
          <w:tcPr>
            <w:tcW w:w="4545" w:type="dxa"/>
            <w:noWrap/>
            <w:hideMark/>
          </w:tcPr>
          <w:p w:rsidR="00020BE2" w:rsidRPr="00A479DF" w:rsidRDefault="006E0153" w:rsidP="00672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153">
              <w:rPr>
                <w:rFonts w:ascii="Times New Roman" w:hAnsi="Times New Roman" w:cs="Times New Roman"/>
                <w:sz w:val="24"/>
                <w:szCs w:val="24"/>
              </w:rPr>
              <w:t>по пункту 5 Решения 25-го заседания Координационного совета представительных органов местного самоуправления муниципальных образований Ханты - Мансийского автономного округа – Югры и Думы Ханты-Мансийского автономного округа – Югре сообщаю следующее, что привязка источников образования твердых коммунальных отходов в программе АСУ «Управление отходами» в данный момент нецелесообразна ввиду того, что в данный момент вносится информация в программу Федеральной Государственной информационной системы учета твердых коммунальных</w:t>
            </w:r>
            <w:proofErr w:type="gramEnd"/>
            <w:r w:rsidRPr="006E0153">
              <w:rPr>
                <w:rFonts w:ascii="Times New Roman" w:hAnsi="Times New Roman" w:cs="Times New Roman"/>
                <w:sz w:val="24"/>
                <w:szCs w:val="24"/>
              </w:rPr>
              <w:t xml:space="preserve"> отходов (ФГИС УТКО).</w:t>
            </w:r>
          </w:p>
        </w:tc>
      </w:tr>
      <w:tr w:rsidR="00164690" w:rsidRPr="00987C83" w:rsidTr="006722EB">
        <w:trPr>
          <w:trHeight w:val="826"/>
        </w:trPr>
        <w:tc>
          <w:tcPr>
            <w:tcW w:w="704" w:type="dxa"/>
          </w:tcPr>
          <w:p w:rsidR="00164690" w:rsidRDefault="0016469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83" w:type="dxa"/>
          </w:tcPr>
          <w:p w:rsidR="00164690" w:rsidRPr="00164690" w:rsidRDefault="00164690" w:rsidP="00164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Рекомендовать органам местного самоуправления муниципальных образований Ханты-Мансийского автономного округа – Югры рассмотреть возможность организации мероприятий по повышению экологической культуры населения.</w:t>
            </w:r>
          </w:p>
        </w:tc>
        <w:tc>
          <w:tcPr>
            <w:tcW w:w="2458" w:type="dxa"/>
          </w:tcPr>
          <w:p w:rsidR="00164690" w:rsidRPr="00E41FA8" w:rsidRDefault="008F666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г. Нягани Управление городского хозяйства</w:t>
            </w:r>
          </w:p>
        </w:tc>
        <w:tc>
          <w:tcPr>
            <w:tcW w:w="4545" w:type="dxa"/>
            <w:noWrap/>
          </w:tcPr>
          <w:p w:rsidR="00164690" w:rsidRPr="00164690" w:rsidRDefault="006E0153" w:rsidP="00672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153">
              <w:rPr>
                <w:rFonts w:ascii="Times New Roman" w:hAnsi="Times New Roman" w:cs="Times New Roman"/>
                <w:sz w:val="24"/>
                <w:szCs w:val="24"/>
              </w:rPr>
              <w:t xml:space="preserve">за 2024 год на территории города Нягани проведено 22 экологическо-просветительских </w:t>
            </w:r>
            <w:proofErr w:type="gramStart"/>
            <w:r w:rsidRPr="006E015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6E0153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приняло участие 6956 участников. Также в летний период проведено 27 мероприятий по санитарной очистке от мусора прибрежной зоны и прилегающей территории, в которых приняло участие более 2000 участников.</w:t>
            </w:r>
          </w:p>
        </w:tc>
      </w:tr>
      <w:tr w:rsidR="00164690" w:rsidRPr="00987C83" w:rsidTr="006722EB">
        <w:trPr>
          <w:trHeight w:val="826"/>
        </w:trPr>
        <w:tc>
          <w:tcPr>
            <w:tcW w:w="704" w:type="dxa"/>
          </w:tcPr>
          <w:p w:rsidR="00164690" w:rsidRDefault="0016469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983" w:type="dxa"/>
          </w:tcPr>
          <w:p w:rsidR="00164690" w:rsidRPr="00164690" w:rsidRDefault="00164690" w:rsidP="001646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>6.Информацию "О правовом регулировании оплаты стоимости проезда и провоза багажа к месту использования отпуска и обратно на примере государственных органов и государственных учреждений Хант</w:t>
            </w:r>
            <w:proofErr w:type="gramStart"/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>ы-</w:t>
            </w:r>
            <w:proofErr w:type="gramEnd"/>
            <w:r w:rsidRPr="001646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Мансийского автономного округа — Югры" принять к сведению.</w:t>
            </w:r>
          </w:p>
        </w:tc>
        <w:tc>
          <w:tcPr>
            <w:tcW w:w="2458" w:type="dxa"/>
          </w:tcPr>
          <w:p w:rsidR="00164690" w:rsidRPr="00E41FA8" w:rsidRDefault="0016469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noWrap/>
          </w:tcPr>
          <w:p w:rsidR="00164690" w:rsidRPr="00164690" w:rsidRDefault="00164690" w:rsidP="00672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90" w:rsidRPr="00987C83" w:rsidTr="006722EB">
        <w:trPr>
          <w:trHeight w:val="826"/>
        </w:trPr>
        <w:tc>
          <w:tcPr>
            <w:tcW w:w="704" w:type="dxa"/>
          </w:tcPr>
          <w:p w:rsidR="00164690" w:rsidRDefault="0016469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983" w:type="dxa"/>
          </w:tcPr>
          <w:p w:rsidR="00164690" w:rsidRPr="00164690" w:rsidRDefault="00164690" w:rsidP="00164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4690">
              <w:rPr>
                <w:rFonts w:ascii="Times New Roman" w:hAnsi="Times New Roman" w:cs="Times New Roman"/>
                <w:sz w:val="24"/>
                <w:szCs w:val="24"/>
              </w:rPr>
              <w:t>Рекомендовать органам местного самоуправления муниципальных образований Ханты-Мансийского автономного округа — Югры рассмотреть возможность проведения мониторинга федеральных, региональных и муниципальных нормативных правовых актов, устанавливающих размер, условия и порядок компенсации расходов на оплату стоимости проезда и провоза багажа к месту использования отпуска и обратно, для выявления лучших практик и последующего внесения изменений в муниципальные нормативные правовые акты.</w:t>
            </w:r>
            <w:proofErr w:type="gramEnd"/>
          </w:p>
        </w:tc>
        <w:tc>
          <w:tcPr>
            <w:tcW w:w="2458" w:type="dxa"/>
          </w:tcPr>
          <w:p w:rsidR="00164690" w:rsidRPr="00E41FA8" w:rsidRDefault="008F6660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управление Администрации города Нягани</w:t>
            </w:r>
          </w:p>
        </w:tc>
        <w:tc>
          <w:tcPr>
            <w:tcW w:w="4545" w:type="dxa"/>
            <w:noWrap/>
          </w:tcPr>
          <w:p w:rsidR="00930E81" w:rsidRPr="00930E81" w:rsidRDefault="00930E81" w:rsidP="00930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E8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г. Нягани по вопросу гарантий и компенсаций для лиц, проживающих в городе Нягани, работающих в органах местного самоуправления города Нягани и муниципальных учреждениях города Нягани действует решение Думы города Нягани от 24.03.2023 № 174 « О </w:t>
            </w:r>
            <w:proofErr w:type="gramStart"/>
            <w:r w:rsidRPr="00930E81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Pr="00930E81">
              <w:rPr>
                <w:rFonts w:ascii="Times New Roman" w:hAnsi="Times New Roman" w:cs="Times New Roman"/>
                <w:sz w:val="24"/>
                <w:szCs w:val="24"/>
              </w:rPr>
              <w:t xml:space="preserve"> о гарантиях и компенсациях для лиц, проживающих в городе Нягани, работающих в органах местного самоуправления города Нягани и муниципальных учреждениях города Нягани».</w:t>
            </w:r>
          </w:p>
          <w:p w:rsidR="00164690" w:rsidRPr="00164690" w:rsidRDefault="00930E81" w:rsidP="00930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E8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изменений действующего законодательства в данной сфере проводится на регулярной основе и по мере необходимости в вышеуказанное Положение вносятся соответствующие корректировки (последние изменения вносились 05.07.2024).  </w:t>
            </w:r>
          </w:p>
        </w:tc>
      </w:tr>
      <w:tr w:rsidR="00FB7D9F" w:rsidRPr="00987C83" w:rsidTr="006722EB">
        <w:trPr>
          <w:trHeight w:val="826"/>
        </w:trPr>
        <w:tc>
          <w:tcPr>
            <w:tcW w:w="704" w:type="dxa"/>
          </w:tcPr>
          <w:p w:rsidR="00FB7D9F" w:rsidRDefault="00C816F7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983" w:type="dxa"/>
          </w:tcPr>
          <w:p w:rsidR="00FB7D9F" w:rsidRPr="00164690" w:rsidRDefault="00FB7D9F" w:rsidP="001646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D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 развитии практик инициативного бюджетирования в муниципальных образованиях Ханты-Мансийского автономного округа – Югры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58" w:type="dxa"/>
          </w:tcPr>
          <w:p w:rsidR="00FB7D9F" w:rsidRPr="00E41FA8" w:rsidRDefault="00FB7D9F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noWrap/>
          </w:tcPr>
          <w:p w:rsidR="00FB7D9F" w:rsidRPr="00164690" w:rsidRDefault="00FB7D9F" w:rsidP="00672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F3" w:rsidRPr="00987C83" w:rsidTr="006722EB">
        <w:trPr>
          <w:trHeight w:val="826"/>
        </w:trPr>
        <w:tc>
          <w:tcPr>
            <w:tcW w:w="704" w:type="dxa"/>
          </w:tcPr>
          <w:p w:rsidR="005863F3" w:rsidRDefault="00E5609F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983" w:type="dxa"/>
          </w:tcPr>
          <w:p w:rsidR="005863F3" w:rsidRPr="00FB7D9F" w:rsidRDefault="005863F3" w:rsidP="00164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рекомендовать главам городских округов, муниципальных районов, городских и сельских поселений  на встречах с жителями муниципальных образований Ханты-Мансийского автономного округа – Югры информировать население о существовании практики инициативного бюджетирования, праве граждан принимать участие в бюджетном процессе</w:t>
            </w:r>
            <w:r w:rsidR="00C816F7">
              <w:rPr>
                <w:rFonts w:ascii="Times New Roman" w:hAnsi="Times New Roman" w:cs="Times New Roman"/>
                <w:sz w:val="24"/>
                <w:szCs w:val="24"/>
              </w:rPr>
              <w:t xml:space="preserve"> и решать вопросы местного значения.</w:t>
            </w:r>
          </w:p>
        </w:tc>
        <w:tc>
          <w:tcPr>
            <w:tcW w:w="2458" w:type="dxa"/>
          </w:tcPr>
          <w:p w:rsidR="005863F3" w:rsidRPr="00E41FA8" w:rsidRDefault="00C816F7" w:rsidP="0067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г. Нягани Управление городского хозяйства</w:t>
            </w:r>
          </w:p>
        </w:tc>
        <w:tc>
          <w:tcPr>
            <w:tcW w:w="4545" w:type="dxa"/>
            <w:noWrap/>
          </w:tcPr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города Нягани проводится ежегодно на общих собраниях жителей по проектам, представленным на участие в региональном конкурсе инициативных проектов.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МКУ г. Нягани «Управление городского хозяйства» проводит совещание с управляющими компаниями и товариществами собственников жилья на тему выбора территории по улучшению качества благоустройства. Оказывается помощь в консультационных вопросах, предоставление необходимой для участия информации, в подготовке заявок.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информации, в сети Интернет размещена информация для населения об инициативных проектах, ставших победителями в конкурсе.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проведенной работы с 2021 года было подано 25 инициативных проектов, 10 из которых стали 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победителями в конкурсе и были успешно реализованы.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В 2021 году участие в конкурсе принимали 2 проекта. Оба проекта стали победителями конкурса.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Обустройство приюта для животных без владельцев;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Обустройство детской игровой площадки во дворе жилых домов № 23,24 </w:t>
            </w:r>
            <w:proofErr w:type="spellStart"/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C816F7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В 2022 году участие в конкурсе приняли 4 проекта. Три проекта стали победителями конкурса.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Реконструкция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хоккейного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корта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микрорайона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вблизи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домов</w:t>
            </w:r>
          </w:p>
          <w:p w:rsidR="005863F3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№42,43,44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Уличный кинотеатр в Центральном лесу культуры и отдыха, 13 </w:t>
            </w:r>
            <w:proofErr w:type="spellStart"/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Точка притяжения: игровая площадка с мини-футбольным полем по ул. Интернациональная, вблизи придомовой территории жилых домов № 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21, 23, 25.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В 2023 году участие в конкурсе приняли 11 проектов. Два проекта стали победителями конкурса.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 xml:space="preserve">1 «Спортивная площадка с мини-футбольным полем», ул. </w:t>
            </w:r>
            <w:proofErr w:type="spellStart"/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Раимкулова</w:t>
            </w:r>
            <w:proofErr w:type="spellEnd"/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2. Обустройство детской площадки микрорайон 3 дом 7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В 2024 году участие в конкурсе принимали 8 проектов. Три проекта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стали победителями конкурса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Обустройство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учебно-тренировочного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полигона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для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начальной военной подготовки</w:t>
            </w:r>
          </w:p>
          <w:p w:rsidR="00C816F7" w:rsidRPr="00C816F7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>«Мир детства и фантазий — наш спортивный двор!» 4 микрорайон дом 13</w:t>
            </w:r>
          </w:p>
          <w:p w:rsidR="00C816F7" w:rsidRPr="00164690" w:rsidRDefault="00C816F7" w:rsidP="00C8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816F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Туристско-информационное пространство «Нягань </w:t>
            </w:r>
            <w:proofErr w:type="gramStart"/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говорящая</w:t>
            </w:r>
            <w:proofErr w:type="gramEnd"/>
            <w:r w:rsidRPr="00C816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D25F6" w:rsidRDefault="00732DAB"/>
    <w:sectPr w:rsidR="007D25F6" w:rsidSect="00020BE2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31EF2"/>
    <w:multiLevelType w:val="hybridMultilevel"/>
    <w:tmpl w:val="50A65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315"/>
    <w:rsid w:val="00020BE2"/>
    <w:rsid w:val="0002156F"/>
    <w:rsid w:val="000F1C72"/>
    <w:rsid w:val="00164690"/>
    <w:rsid w:val="00361715"/>
    <w:rsid w:val="00564E61"/>
    <w:rsid w:val="005863F3"/>
    <w:rsid w:val="006E0153"/>
    <w:rsid w:val="00732DAB"/>
    <w:rsid w:val="00847FA3"/>
    <w:rsid w:val="008F6660"/>
    <w:rsid w:val="00930E81"/>
    <w:rsid w:val="009F6B16"/>
    <w:rsid w:val="00AE79E4"/>
    <w:rsid w:val="00BF41D5"/>
    <w:rsid w:val="00C816F7"/>
    <w:rsid w:val="00C84373"/>
    <w:rsid w:val="00D856F4"/>
    <w:rsid w:val="00DE3185"/>
    <w:rsid w:val="00E5609F"/>
    <w:rsid w:val="00EA589F"/>
    <w:rsid w:val="00EC2565"/>
    <w:rsid w:val="00F70315"/>
    <w:rsid w:val="00FB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0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0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1377</Words>
  <Characters>7849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 211</dc:creator>
  <cp:lastModifiedBy>Данилюк Галина Александровна</cp:lastModifiedBy>
  <cp:revision>2</cp:revision>
  <dcterms:created xsi:type="dcterms:W3CDTF">2024-12-12T10:07:00Z</dcterms:created>
  <dcterms:modified xsi:type="dcterms:W3CDTF">2024-12-12T10:07:00Z</dcterms:modified>
</cp:coreProperties>
</file>